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УТВЕРЖДАЮ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Директор МБОУ «Средняя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общеобразовательная школа №16»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 / В.В. Смирнова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Приказ №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2/2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от 0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.2024 г.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УЧЕБНЫЙ ПЛАН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среднего общего образования для 10-11 классов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муниципального бюджетного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общеобразовательного учреждения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 xml:space="preserve">«Средняя общеобразовательная школа №16»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на 2024 - 2025 учебный год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Осинниковский городской округ, 2023</w:t>
      </w:r>
    </w:p>
    <w:p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ПОЯСНИТЕЛЬНАЯ ЗАПИСКА</w:t>
      </w:r>
    </w:p>
    <w:p>
      <w:pPr>
        <w:spacing w:line="276" w:lineRule="auto"/>
        <w:ind w:firstLine="426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Учебный план среднего общего образования Муниципальное бюджетное общеобразовательное учреждение «Средняя общеобразовательная школа № 16»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13"/>
          <w:rFonts w:asciiTheme="majorBidi" w:hAnsiTheme="majorBidi" w:cstheme="majorBidi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13"/>
          <w:rFonts w:asciiTheme="majorBidi" w:hAnsiTheme="majorBidi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ind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го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бюджетно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го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общеобразовательно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го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учреждени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я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«Средняя общеобразовательная школа № 16»,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</w:t>
      </w:r>
      <w:r>
        <w:rPr>
          <w:rFonts w:asciiTheme="majorBidi" w:hAnsiTheme="majorBidi" w:cstheme="majorBidi"/>
          <w:sz w:val="24"/>
          <w:szCs w:val="24"/>
        </w:rPr>
        <w:t xml:space="preserve">21, иных требований законодательства в области образования: </w:t>
      </w:r>
    </w:p>
    <w:p>
      <w:pPr>
        <w:pStyle w:val="15"/>
        <w:numPr>
          <w:ilvl w:val="0"/>
          <w:numId w:val="1"/>
        </w:numPr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Федерального закона от 29.12.2012 №273-ФЗ «Об образовании в Российской Федерации»; </w:t>
      </w:r>
    </w:p>
    <w:p>
      <w:pPr>
        <w:pStyle w:val="15"/>
        <w:numPr>
          <w:ilvl w:val="0"/>
          <w:numId w:val="1"/>
        </w:numPr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Закона Российской Федерации от 25.10.1991 №1807-1 «О языках народов Российской Федерации»; </w:t>
      </w:r>
    </w:p>
    <w:p>
      <w:pPr>
        <w:pStyle w:val="15"/>
        <w:numPr>
          <w:ilvl w:val="0"/>
          <w:numId w:val="1"/>
        </w:numPr>
        <w:ind w:left="0" w:firstLine="426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года № 115.</w:t>
      </w:r>
    </w:p>
    <w:p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ОБРАЗОВАНИЯ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 уровне среднего общего образования осуществляется на базе социально-экономического и технологического профилей в 10 класс и универсального в 11 классе.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образования при получении среднего общего образования обеспечивает возможность дальнейшего успешного профессионального обучения или профессиональной деятельности.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планы содержат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предусматривают в 10 классе изучение 3 учебных предметов на углубленном уровне из соответствующей профилю обучения предметной области и (или) смежной с ней предметной области, а в 11 классе предусмотрен выбор профильных курсов в соответствии с интересами обучающихся.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Учебный год в Муниципальном бюджетном общеобразовательном учреждении «Средняя общеобразовательная школа № 16»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начинается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01.09.2024 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и заканчивается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26.05.2025. 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Продолжительность учебного года в 10-11 классов составляет 34 учебные недели. Учебные занятия для учащихся 10-11 классов проводятся по 6-ти дневной учебной неделе. Максимальный объем аудиторной нагрузки обучающихся в неделю составляет в 10-11 классах не более – 37 </w:t>
      </w:r>
      <w:r>
        <w:rPr>
          <w:rFonts w:ascii="Times New Roman" w:hAnsi="Times New Roman" w:cs="Times New Roman"/>
          <w:sz w:val="24"/>
          <w:szCs w:val="24"/>
        </w:rPr>
        <w:t>часов.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муниципальном автономном общеобразовательном учреждении 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>Муниципальном бюджетном общеобразовательном учреждении «Средняя общеобразовательная школа № 16»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языком обучения является русский язык.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В обязательной части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учебных планов представлены все предметные области и включены учебные предметы обязательные для всех имеющих государственную аккредитацию образовательных организаций, реализующих образовательную программу среднего общего образования. </w:t>
      </w:r>
      <w:r>
        <w:rPr>
          <w:rFonts w:ascii="Times New Roman" w:hAnsi="Times New Roman" w:eastAsia="Calibri" w:cs="Times New Roman"/>
          <w:sz w:val="24"/>
          <w:szCs w:val="24"/>
        </w:rPr>
        <w:t>Часть учебных планов, формируемая участниками образовательных отношений, направлена на углубление содержания профильной предметной области, реализацию практико-ориентированного подхода и представлена дополнительными учебными предметами предметных областей в соответствии с профилем подготовки и специально разработанными учебными курсами, обеспечивающими интересы и потребности участников образовательных отношений.</w:t>
      </w:r>
    </w:p>
    <w:p>
      <w:pPr>
        <w:tabs>
          <w:tab w:val="left" w:pos="426"/>
        </w:tabs>
        <w:spacing w:after="200" w:line="276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В Муниципальном бюджетном общеобразовательном учреждении «Средняя общеобразовательная школа № 16»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языком обучения является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русский язык. Учебный план не включает образовательную область «Родной язык и родная литература». </w:t>
      </w:r>
    </w:p>
    <w:p>
      <w:pPr>
        <w:tabs>
          <w:tab w:val="left" w:pos="426"/>
        </w:tabs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Учебный предмет «Физическая культура» в учебном плане реализуется в объеме 2 часа в неделю, третий час двигательной активности обеспечивают курсы внеурочной деятельности. Учебный план включает предмет «Основы безопасности и защиты Родины», предметной область «Основы безопасности и защиты Родины».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Индивидуальный проект выполняется учащимся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 в соответствии с профилем подготовки. Объем учебного времени составляет 34 часа в течение одного года в 10 классе. 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>При изучении курса «Индивидуальный проект» осуществляется деление учащихся на подгруппы.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Содержание предметов и курсов соответствует возрастным особенностям учащихся и их профессиональным интересам. </w:t>
      </w:r>
      <w:r>
        <w:rPr>
          <w:rStyle w:val="13"/>
          <w:rFonts w:asciiTheme="majorBidi" w:hAnsiTheme="majorBidi" w:cstheme="majorBidi"/>
          <w:sz w:val="24"/>
          <w:szCs w:val="24"/>
        </w:rPr>
        <w:t>Освоение основной образовательной программы среднего общего образования завершается итоговой аттестацией. Нормативный срок освоения основной образовательной программы среднего общего образования составляет 2 года.</w:t>
      </w:r>
    </w:p>
    <w:p>
      <w:pPr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>
      <w:pPr>
        <w:jc w:val="both"/>
        <w:rPr>
          <w:rStyle w:val="13"/>
          <w:rFonts w:asciiTheme="majorBidi" w:hAnsiTheme="majorBidi" w:cstheme="majorBidi"/>
          <w:sz w:val="28"/>
          <w:szCs w:val="28"/>
          <w:lang w:val="en-US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>
      <w:pPr>
        <w:ind w:firstLine="567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УЧЕБНЫЙ ПЛАН 10 КЛАССА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3592"/>
        <w:gridCol w:w="2078"/>
        <w:gridCol w:w="2126"/>
        <w:gridCol w:w="2126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restart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592" w:type="dxa"/>
            <w:vMerge w:val="restart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8403" w:type="dxa"/>
            <w:gridSpan w:val="4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2024-2025 уч. год</w:t>
            </w:r>
          </w:p>
        </w:tc>
        <w:tc>
          <w:tcPr>
            <w:tcW w:w="2126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2025-2026 уч. год</w:t>
            </w:r>
          </w:p>
        </w:tc>
        <w:tc>
          <w:tcPr>
            <w:tcW w:w="2126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2024-2025 уч. год</w:t>
            </w:r>
          </w:p>
        </w:tc>
        <w:tc>
          <w:tcPr>
            <w:tcW w:w="2073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2025-2026 уч.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2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Социально-экономический профиль</w:t>
            </w:r>
          </w:p>
        </w:tc>
        <w:tc>
          <w:tcPr>
            <w:tcW w:w="4199" w:type="dxa"/>
            <w:gridSpan w:val="2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Технологический (инженерный) профиль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2" w:type="dxa"/>
            <w:gridSpan w:val="6"/>
            <w:shd w:val="clear" w:color="auto" w:fill="FFFFB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(углубленный уровень)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(углубленный уровень)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(углубленный уровень)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(углубленный уровень)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9" w:type="dxa"/>
            <w:gridSpan w:val="2"/>
            <w:shd w:val="clear" w:color="auto" w:fill="FFCCFF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78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73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2" w:type="dxa"/>
            <w:gridSpan w:val="6"/>
            <w:shd w:val="clear" w:color="auto" w:fill="FFFFB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9" w:type="dxa"/>
            <w:gridSpan w:val="2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078" w:type="dxa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русский язык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9" w:type="dxa"/>
            <w:gridSpan w:val="2"/>
            <w:shd w:val="clear" w:color="auto" w:fill="FFCCFF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78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9" w:type="dxa"/>
            <w:gridSpan w:val="2"/>
            <w:shd w:val="clear" w:color="auto" w:fill="FFCCFF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078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73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9" w:type="dxa"/>
            <w:gridSpan w:val="2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078" w:type="dxa"/>
            <w:shd w:val="clear" w:color="auto" w:fill="DEEAF6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34</w:t>
            </w:r>
          </w:p>
        </w:tc>
        <w:tc>
          <w:tcPr>
            <w:tcW w:w="2073" w:type="dxa"/>
            <w:shd w:val="clear" w:color="auto" w:fill="DEEAF6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9" w:type="dxa"/>
            <w:gridSpan w:val="2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078" w:type="dxa"/>
            <w:shd w:val="clear" w:color="auto" w:fill="DEEAF6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1258</w:t>
            </w:r>
          </w:p>
        </w:tc>
        <w:tc>
          <w:tcPr>
            <w:tcW w:w="2073" w:type="dxa"/>
            <w:shd w:val="clear" w:color="auto" w:fill="DEEAF6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1258</w:t>
            </w:r>
          </w:p>
        </w:tc>
      </w:tr>
    </w:tbl>
    <w:p>
      <w:pPr>
        <w:ind w:firstLine="567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УЧЕБНЫЙ ПЛАН 11 КЛАССА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9"/>
        <w:gridCol w:w="4644"/>
        <w:gridCol w:w="2678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  <w:vMerge w:val="restart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44" w:type="dxa"/>
            <w:vMerge w:val="restart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349" w:type="dxa"/>
            <w:gridSpan w:val="2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2023-2024 уч. год</w:t>
            </w:r>
          </w:p>
        </w:tc>
        <w:tc>
          <w:tcPr>
            <w:tcW w:w="2671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2024-2025 уч.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2" w:type="dxa"/>
            <w:gridSpan w:val="4"/>
            <w:shd w:val="clear" w:color="auto" w:fill="FFFFB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  <w:shd w:val="clear" w:color="auto" w:fill="FFCCFF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78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71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2" w:type="dxa"/>
            <w:gridSpan w:val="4"/>
            <w:shd w:val="clear" w:color="auto" w:fill="FFFFB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78" w:type="dxa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Современный русский язык. Орфография и пунктуация. Культура речи. 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Стилистика. Текст как речевое произведение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решения нестандартных уравнений и неравенств (Б)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в задачах (Б)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сложных задач ЕГЭ по математике (П)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математика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вопросы подготовки к ЕГЭ по информатике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факты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закон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и эволюция живой природы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его здоровье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повышенной трудности по химии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  <w:shd w:val="clear" w:color="auto" w:fill="FFCCFF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78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1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  <w:shd w:val="clear" w:color="auto" w:fill="FFCCFF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78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71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78" w:type="dxa"/>
            <w:shd w:val="clear" w:color="auto" w:fill="DEEAF6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71" w:type="dxa"/>
            <w:shd w:val="clear" w:color="auto" w:fill="DEEAF6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2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78" w:type="dxa"/>
            <w:shd w:val="clear" w:color="auto" w:fill="DEEAF6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1428</w:t>
            </w:r>
          </w:p>
        </w:tc>
        <w:tc>
          <w:tcPr>
            <w:tcW w:w="2671" w:type="dxa"/>
            <w:shd w:val="clear" w:color="auto" w:fill="DEEAF6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</w:tr>
    </w:tbl>
    <w:p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E05B6"/>
    <w:multiLevelType w:val="multilevel"/>
    <w:tmpl w:val="08BE05B6"/>
    <w:lvl w:ilvl="0" w:tentative="0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31C0"/>
    <w:rsid w:val="001A682B"/>
    <w:rsid w:val="001A68E1"/>
    <w:rsid w:val="001A75C4"/>
    <w:rsid w:val="001A779A"/>
    <w:rsid w:val="001B1213"/>
    <w:rsid w:val="001B4302"/>
    <w:rsid w:val="001C3D16"/>
    <w:rsid w:val="00217E91"/>
    <w:rsid w:val="00224750"/>
    <w:rsid w:val="00226645"/>
    <w:rsid w:val="00270402"/>
    <w:rsid w:val="00284FF2"/>
    <w:rsid w:val="00297A59"/>
    <w:rsid w:val="002A12FF"/>
    <w:rsid w:val="002A2272"/>
    <w:rsid w:val="002A5D25"/>
    <w:rsid w:val="002B606E"/>
    <w:rsid w:val="002C3030"/>
    <w:rsid w:val="002D23B5"/>
    <w:rsid w:val="002E245D"/>
    <w:rsid w:val="002F787C"/>
    <w:rsid w:val="0030678A"/>
    <w:rsid w:val="0031079C"/>
    <w:rsid w:val="00321939"/>
    <w:rsid w:val="0032634B"/>
    <w:rsid w:val="00344318"/>
    <w:rsid w:val="003471D1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7DA0"/>
    <w:rsid w:val="00432399"/>
    <w:rsid w:val="0043527D"/>
    <w:rsid w:val="00444F68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67C3D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04374"/>
    <w:rsid w:val="00733009"/>
    <w:rsid w:val="00752EAB"/>
    <w:rsid w:val="00765F4C"/>
    <w:rsid w:val="00771952"/>
    <w:rsid w:val="00787163"/>
    <w:rsid w:val="007B5622"/>
    <w:rsid w:val="007E3674"/>
    <w:rsid w:val="007E5A90"/>
    <w:rsid w:val="007E7965"/>
    <w:rsid w:val="00804FE3"/>
    <w:rsid w:val="00806306"/>
    <w:rsid w:val="008079B9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8344A"/>
    <w:rsid w:val="00983677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21F6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7396"/>
    <w:rsid w:val="00D8488E"/>
    <w:rsid w:val="00D96741"/>
    <w:rsid w:val="00DB1508"/>
    <w:rsid w:val="00DD668F"/>
    <w:rsid w:val="00DE337C"/>
    <w:rsid w:val="00DF3E93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35747241"/>
    <w:rsid w:val="36F3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uiPriority w:val="99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15"/>
    <w:basedOn w:val="3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1253</Words>
  <Characters>7148</Characters>
  <Lines>59</Lines>
  <Paragraphs>16</Paragraphs>
  <TotalTime>1</TotalTime>
  <ScaleCrop>false</ScaleCrop>
  <LinksUpToDate>false</LinksUpToDate>
  <CharactersWithSpaces>8385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2024-09-17T17:05:00Z</dcterms:created>
  <dc:creator>admin</dc:creator>
  <cp:lastModifiedBy>Анастасия Мелкомукова</cp:lastModifiedBy>
  <dcterms:modified xsi:type="dcterms:W3CDTF">2024-09-18T01:27:41Z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29BA9FE5BF034BAEB5EFD69B5682630C_12</vt:lpwstr>
  </property>
</Properties>
</file>